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9E5" w:rsidRPr="00A67673" w:rsidRDefault="0025689A" w:rsidP="00E819E5">
      <w:pPr>
        <w:spacing w:line="240" w:lineRule="auto"/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eastAsia="Times New Roman"/>
          <w:b/>
          <w:color w:val="222222"/>
          <w:sz w:val="24"/>
          <w:szCs w:val="24"/>
          <w:shd w:val="clear" w:color="auto" w:fill="FFFFFF"/>
        </w:rPr>
        <w:t xml:space="preserve">ANEXO – </w:t>
      </w:r>
      <w:r w:rsidR="00821AAB">
        <w:rPr>
          <w:rFonts w:eastAsia="Times New Roman"/>
          <w:b/>
          <w:color w:val="222222"/>
          <w:sz w:val="24"/>
          <w:szCs w:val="24"/>
          <w:shd w:val="clear" w:color="auto" w:fill="FFFFFF"/>
        </w:rPr>
        <w:t>1</w:t>
      </w:r>
    </w:p>
    <w:p w:rsidR="00E819E5" w:rsidRPr="00A67673" w:rsidRDefault="00E819E5" w:rsidP="00E819E5">
      <w:pPr>
        <w:spacing w:line="240" w:lineRule="auto"/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819E5" w:rsidRDefault="00E819E5" w:rsidP="009F0D88">
      <w:pPr>
        <w:spacing w:line="240" w:lineRule="auto"/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eastAsia="Times New Roman"/>
          <w:b/>
          <w:color w:val="222222"/>
          <w:sz w:val="24"/>
          <w:szCs w:val="24"/>
          <w:shd w:val="clear" w:color="auto" w:fill="FFFFFF"/>
        </w:rPr>
        <w:t xml:space="preserve">PIRÂMIDES DA </w:t>
      </w:r>
      <w:r w:rsidR="009F0D88">
        <w:rPr>
          <w:rFonts w:eastAsia="Times New Roman"/>
          <w:b/>
          <w:color w:val="222222"/>
          <w:sz w:val="24"/>
          <w:szCs w:val="24"/>
          <w:shd w:val="clear" w:color="auto" w:fill="FFFFFF"/>
        </w:rPr>
        <w:t xml:space="preserve">CONTA </w:t>
      </w:r>
      <w:r w:rsidR="0029635C">
        <w:rPr>
          <w:rFonts w:eastAsia="Times New Roman"/>
          <w:b/>
          <w:color w:val="222222"/>
          <w:sz w:val="24"/>
          <w:szCs w:val="24"/>
          <w:shd w:val="clear" w:color="auto" w:fill="FFFFFF"/>
        </w:rPr>
        <w:t>ÚNICA</w:t>
      </w:r>
    </w:p>
    <w:p w:rsidR="00E819E5" w:rsidRDefault="00E819E5" w:rsidP="009F0D88">
      <w:pPr>
        <w:spacing w:line="240" w:lineRule="auto"/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29635C" w:rsidRDefault="0029635C" w:rsidP="009F0D88">
      <w:pPr>
        <w:spacing w:line="240" w:lineRule="auto"/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29635C" w:rsidRPr="0062704C" w:rsidRDefault="0029635C" w:rsidP="009F0D88">
      <w:pPr>
        <w:spacing w:line="240" w:lineRule="auto"/>
        <w:jc w:val="center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tbl>
      <w:tblPr>
        <w:tblW w:w="15663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  <w:gridCol w:w="1843"/>
        <w:gridCol w:w="1842"/>
        <w:gridCol w:w="1843"/>
        <w:gridCol w:w="1843"/>
      </w:tblGrid>
      <w:tr w:rsidR="009F0D88" w:rsidRPr="00821AAB" w:rsidTr="009F59CE">
        <w:trPr>
          <w:trHeight w:val="25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21AAB">
              <w:rPr>
                <w:rFonts w:eastAsia="Times New Roman"/>
                <w:b/>
                <w:bCs/>
                <w:sz w:val="18"/>
                <w:szCs w:val="18"/>
              </w:rPr>
              <w:t>RECEITAS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21AAB">
              <w:rPr>
                <w:rFonts w:eastAsia="Times New Roman"/>
                <w:b/>
                <w:bCs/>
                <w:sz w:val="18"/>
                <w:szCs w:val="18"/>
              </w:rPr>
              <w:t xml:space="preserve"> O</w:t>
            </w:r>
            <w:r w:rsidR="009F0D88">
              <w:rPr>
                <w:rFonts w:eastAsia="Times New Roman"/>
                <w:b/>
                <w:bCs/>
                <w:sz w:val="18"/>
                <w:szCs w:val="18"/>
              </w:rPr>
              <w:t>RÇAMENTO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9F0D88" w:rsidP="00821AAB">
            <w:pPr>
              <w:spacing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EXEC. 1º SEM.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21AAB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="009F0D88">
              <w:rPr>
                <w:rFonts w:eastAsia="Times New Roman"/>
                <w:b/>
                <w:bCs/>
                <w:sz w:val="18"/>
                <w:szCs w:val="18"/>
              </w:rPr>
              <w:t>EXEC. 2º SEM.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9F0D88">
            <w:pPr>
              <w:spacing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21AAB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="009F0D88">
              <w:rPr>
                <w:rFonts w:eastAsia="Times New Roman"/>
                <w:b/>
                <w:bCs/>
                <w:sz w:val="18"/>
                <w:szCs w:val="18"/>
              </w:rPr>
              <w:t>EXECUTADO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IMPOSTOS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R$ 428.931.370,00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R$ 244.168.296,24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R$ 243.333.055,05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R$ 487.501.351,29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TAXAS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R$ 63.801.117,00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R$ 35.170.161,70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R$ 27.218.607,85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R$ 62.388.769,55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CONTRIBUIÇÕES SOCIAIS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R$ 78.990.240,00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R$ 32.667.299,71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R$ 42.600.570,06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R$ 75.267.869,77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CONTRIBUIÇÃO PARA</w:t>
            </w:r>
            <w:proofErr w:type="gramStart"/>
            <w:r w:rsidRPr="00821AAB">
              <w:rPr>
                <w:rFonts w:eastAsia="Times New Roman"/>
                <w:sz w:val="18"/>
                <w:szCs w:val="18"/>
              </w:rPr>
              <w:t xml:space="preserve">  </w:t>
            </w:r>
            <w:proofErr w:type="gramEnd"/>
            <w:r w:rsidRPr="00821AAB">
              <w:rPr>
                <w:rFonts w:eastAsia="Times New Roman"/>
                <w:sz w:val="18"/>
                <w:szCs w:val="18"/>
              </w:rPr>
              <w:t>CUSTEIO DO SERVIÇO DE ILUMINAÇÃO PÚBLICA Total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R$ 74.006.420,00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R$ 43.791.640,52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R$ 44.990.175,71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R$ 88.781.816,23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EXPLORAÇÃO DO PATRIMÔNIO IMOBILIÁRIO DO ESTADO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R$ 168.398,00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R$ 1.308.587,62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R$ 34.411,38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R$ 1.342.999,00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VALORES IMOBILIÁRIOS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R$ 55.833.812,00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R$ 18.398.330,44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R$ 10.174.190,49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R$ 28.572.520,93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DELEGAÇÃO DE SERVIÇOS PÚBLICOS MEDIANTE CONCESSÃO, PERMISSÃO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R$ 1.261.682,00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R$ 507.885,15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R$ 514.317,22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R$ 1.022.202,37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SERVIÇOS ADMINISTRATIVOS E COMERCIAIS GERAIS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R$ 657.655,00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R$ 23.070,95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R$ 15.721,80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R$ 38.792,75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TRANSFERÊNCIAS DA UNIÃO E DE SUAS ENTIDADES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R$ 833.528.584,00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R$ 376.697.904,31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R$ 472.896.262,61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R$ 849.594.166,92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TRANSFERÊNCIAS DOS ESTADOS E DO DISTRITO FEDERAL E DE SUAS ENTIDADES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R$ 390.653.478,00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R$ 161.759.682,80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R$ 157.963.221,18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R$ 319.722.903,98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TRANSFERÊNCIAS DE INSTITUIÇÕES PRIVADAS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R$ 200.107,00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R$ 560.000,00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R$ 482.945,37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R$ 1.042.945,37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TRANSFERÊNCIAS DE OUTRAS INSTITUIÇÕES PÚBLICAS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R$ 170.185.372,00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R$ 97.547.509,18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R$ 78.820.409,08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R$ 176.367.918,26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MULTAS ADMINISTRATIVAS, CONTRATUAIS E JUDICIAIS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R$ 4.720.615,00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R$ 1.663.144,15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R$ 1.612.227,30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R$ 3.275.371,45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INDENIZAÇÕES, RESTITUIÇÕES E RESSARCIMENTOS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R$ 2.392.738,00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R$ 682.506,19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R$ 971.632,01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R$ 1.654.138,20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DEMAIS RECEITAS CORRENTES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R$ 31.523.761,00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R$ 17.738.156,64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R$ 12.498.122,41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R$ 30.236.279,05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OPERAÇÕES DE CRÉDITO - MERCADO INTERNO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R$ 105.573.260,00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R$ 0,00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ALIENAÇÃO DE BENS MÓVEIS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R$ 45.796,51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R$ 38.781,60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R$ 84.578,11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TRANSFERÊNCIAS DA UNIÃO E DE SUAS ENTIDADES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R$ 118.664.890,00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R$ 1.113.585,00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R$ 1.026.107,00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R$ 2.139.692,00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DEMAIS RECEITAS DE CAPITAL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R$ 1.679.812,00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R$ 794.309,09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R$ 992.439,67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R$ 1.786.748,76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RECEITAS DE CONTRIBUIÇÕES SOCIAIS INTRA-ORÇAMENTÁRIAS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R$ 143.624.944,00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R$ 83.999.300,95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R$ 115.712.246,55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R$ 199.711.547,50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 xml:space="preserve">DEMAIS RECEITAS DE CAPITAL </w:t>
            </w:r>
            <w:proofErr w:type="gramStart"/>
            <w:r w:rsidRPr="00821AAB">
              <w:rPr>
                <w:rFonts w:eastAsia="Times New Roman"/>
                <w:sz w:val="18"/>
                <w:szCs w:val="18"/>
              </w:rPr>
              <w:t>INTRA-ORÇAMENTÁRIAS</w:t>
            </w:r>
            <w:proofErr w:type="gramEnd"/>
            <w:r w:rsidRPr="00821AAB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R$ 76.142.000,00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R$ 4.988.063,65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-R$ 1.115.010,87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821AAB">
              <w:rPr>
                <w:rFonts w:eastAsia="Times New Roman"/>
                <w:sz w:val="18"/>
                <w:szCs w:val="18"/>
              </w:rPr>
              <w:t>R$ 3.873.052,78</w:t>
            </w:r>
          </w:p>
        </w:tc>
      </w:tr>
      <w:tr w:rsidR="009F0D88" w:rsidRPr="00821AAB" w:rsidTr="009F59CE">
        <w:trPr>
          <w:trHeight w:val="255"/>
        </w:trPr>
        <w:tc>
          <w:tcPr>
            <w:tcW w:w="8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9F59CE">
            <w:pPr>
              <w:spacing w:line="240" w:lineRule="auto"/>
              <w:ind w:left="425"/>
              <w:jc w:val="right"/>
              <w:rPr>
                <w:rFonts w:eastAsia="Times New Roman"/>
                <w:b/>
                <w:sz w:val="18"/>
                <w:szCs w:val="18"/>
              </w:rPr>
            </w:pPr>
            <w:r w:rsidRPr="00821AAB">
              <w:rPr>
                <w:rFonts w:eastAsia="Times New Roman"/>
                <w:b/>
                <w:sz w:val="18"/>
                <w:szCs w:val="18"/>
              </w:rPr>
              <w:t>TOTAL -&gt;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b/>
                <w:sz w:val="18"/>
                <w:szCs w:val="18"/>
              </w:rPr>
            </w:pPr>
            <w:r w:rsidRPr="00821AAB">
              <w:rPr>
                <w:rFonts w:eastAsia="Times New Roman"/>
                <w:b/>
                <w:sz w:val="18"/>
                <w:szCs w:val="18"/>
              </w:rPr>
              <w:t>R$ 2.582.540.255,00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b/>
                <w:sz w:val="18"/>
                <w:szCs w:val="18"/>
              </w:rPr>
            </w:pPr>
            <w:r w:rsidRPr="00821AAB">
              <w:rPr>
                <w:rFonts w:eastAsia="Times New Roman"/>
                <w:b/>
                <w:sz w:val="18"/>
                <w:szCs w:val="18"/>
              </w:rPr>
              <w:t>R$ 1.123.625.230,80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b/>
                <w:sz w:val="18"/>
                <w:szCs w:val="18"/>
              </w:rPr>
            </w:pPr>
            <w:r w:rsidRPr="00821AAB">
              <w:rPr>
                <w:rFonts w:eastAsia="Times New Roman"/>
                <w:b/>
                <w:sz w:val="18"/>
                <w:szCs w:val="18"/>
              </w:rPr>
              <w:t>R$ 1.210.780.433,47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1AAB" w:rsidRPr="00821AAB" w:rsidRDefault="00821AAB" w:rsidP="00821AAB">
            <w:pPr>
              <w:spacing w:line="240" w:lineRule="auto"/>
              <w:jc w:val="right"/>
              <w:rPr>
                <w:rFonts w:eastAsia="Times New Roman"/>
                <w:b/>
                <w:sz w:val="18"/>
                <w:szCs w:val="18"/>
              </w:rPr>
            </w:pPr>
            <w:r w:rsidRPr="00821AAB">
              <w:rPr>
                <w:rFonts w:eastAsia="Times New Roman"/>
                <w:b/>
                <w:sz w:val="18"/>
                <w:szCs w:val="18"/>
              </w:rPr>
              <w:t>R$ 2.334.405.664,27</w:t>
            </w:r>
          </w:p>
        </w:tc>
      </w:tr>
    </w:tbl>
    <w:p w:rsidR="00E819E5" w:rsidRDefault="0062704C" w:rsidP="0062704C">
      <w:pPr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  <w:r w:rsidRPr="0062704C">
        <w:rPr>
          <w:rFonts w:ascii="Times New Roman" w:eastAsia="Times New Roman" w:hAnsi="Times New Roman" w:cs="Times New Roman"/>
          <w:color w:val="222222"/>
          <w:shd w:val="clear" w:color="auto" w:fill="FFFFFF"/>
        </w:rPr>
        <w:t>Demonstrativo das receitas previstas e realizadas em 2018.</w:t>
      </w:r>
      <w:bookmarkStart w:id="0" w:name="_GoBack"/>
      <w:bookmarkEnd w:id="0"/>
    </w:p>
    <w:p w:rsidR="0029635C" w:rsidRDefault="0029635C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29635C" w:rsidRDefault="0029635C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29635C" w:rsidRDefault="0029635C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29635C" w:rsidRDefault="0029635C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29635C" w:rsidRPr="0062704C" w:rsidRDefault="0029635C" w:rsidP="0062704C">
      <w:pPr>
        <w:spacing w:line="240" w:lineRule="auto"/>
        <w:jc w:val="center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tbl>
      <w:tblPr>
        <w:tblW w:w="5700" w:type="dxa"/>
        <w:jc w:val="center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1980"/>
      </w:tblGrid>
      <w:tr w:rsidR="0029635C" w:rsidRPr="0029635C" w:rsidTr="0029635C">
        <w:trPr>
          <w:trHeight w:val="300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9635C" w:rsidRPr="0029635C" w:rsidRDefault="0029635C" w:rsidP="0029635C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9635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FUNDO RPPS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9635C" w:rsidRPr="0029635C" w:rsidRDefault="0029635C" w:rsidP="0029635C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9635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Valor</w:t>
            </w:r>
          </w:p>
        </w:tc>
      </w:tr>
      <w:tr w:rsidR="0029635C" w:rsidRPr="0029635C" w:rsidTr="0029635C">
        <w:trPr>
          <w:trHeight w:val="300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35C" w:rsidRPr="0029635C" w:rsidRDefault="0029635C" w:rsidP="0029635C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29635C">
              <w:rPr>
                <w:rFonts w:eastAsia="Times New Roman"/>
                <w:color w:val="000000"/>
                <w:sz w:val="18"/>
                <w:szCs w:val="18"/>
              </w:rPr>
              <w:t>Fundos de Investimentos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35C" w:rsidRPr="0029635C" w:rsidRDefault="0029635C" w:rsidP="0029635C">
            <w:pPr>
              <w:spacing w:line="240" w:lineRule="auto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29635C">
              <w:rPr>
                <w:rFonts w:eastAsia="Times New Roman"/>
                <w:color w:val="000000"/>
                <w:sz w:val="18"/>
                <w:szCs w:val="18"/>
              </w:rPr>
              <w:t>R$ 276.736.156,48</w:t>
            </w:r>
          </w:p>
        </w:tc>
      </w:tr>
      <w:tr w:rsidR="0029635C" w:rsidRPr="0029635C" w:rsidTr="0029635C">
        <w:trPr>
          <w:trHeight w:val="300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29635C" w:rsidRPr="0029635C" w:rsidRDefault="0029635C" w:rsidP="0029635C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9635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TOTAL-&gt;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29635C" w:rsidRPr="0029635C" w:rsidRDefault="0029635C" w:rsidP="0029635C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9635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R$ 276.736.156,48</w:t>
            </w:r>
          </w:p>
        </w:tc>
      </w:tr>
    </w:tbl>
    <w:p w:rsidR="0029635C" w:rsidRDefault="0062704C" w:rsidP="0029635C">
      <w:pPr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  <w:r w:rsidRPr="0062704C">
        <w:rPr>
          <w:rFonts w:ascii="Times New Roman" w:eastAsia="Times New Roman" w:hAnsi="Times New Roman" w:cs="Times New Roman"/>
          <w:color w:val="222222"/>
          <w:shd w:val="clear" w:color="auto" w:fill="FFFFFF"/>
        </w:rPr>
        <w:t>Saldo de aplicações do Fundo do Regime Próprio de Previdência</w:t>
      </w:r>
    </w:p>
    <w:sectPr w:rsidR="0029635C" w:rsidSect="009F0D88">
      <w:pgSz w:w="16838" w:h="11906" w:orient="landscape"/>
      <w:pgMar w:top="141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808" w:rsidRDefault="00CA0808" w:rsidP="00332F24">
      <w:pPr>
        <w:spacing w:line="240" w:lineRule="auto"/>
      </w:pPr>
      <w:r>
        <w:separator/>
      </w:r>
    </w:p>
  </w:endnote>
  <w:endnote w:type="continuationSeparator" w:id="0">
    <w:p w:rsidR="00CA0808" w:rsidRDefault="00CA0808" w:rsidP="00332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808" w:rsidRDefault="00CA0808" w:rsidP="00332F24">
      <w:pPr>
        <w:spacing w:line="240" w:lineRule="auto"/>
      </w:pPr>
      <w:r>
        <w:separator/>
      </w:r>
    </w:p>
  </w:footnote>
  <w:footnote w:type="continuationSeparator" w:id="0">
    <w:p w:rsidR="00CA0808" w:rsidRDefault="00CA0808" w:rsidP="00332F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F34"/>
    <w:multiLevelType w:val="multilevel"/>
    <w:tmpl w:val="BF9AE6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24054C9"/>
    <w:multiLevelType w:val="multilevel"/>
    <w:tmpl w:val="EE34EA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16A270C1"/>
    <w:multiLevelType w:val="hybridMultilevel"/>
    <w:tmpl w:val="E36888B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FD4FFD"/>
    <w:multiLevelType w:val="hybridMultilevel"/>
    <w:tmpl w:val="449201E0"/>
    <w:lvl w:ilvl="0" w:tplc="89CE4EB8">
      <w:start w:val="1"/>
      <w:numFmt w:val="decimal"/>
      <w:lvlText w:val="%1."/>
      <w:lvlJc w:val="left"/>
      <w:pPr>
        <w:ind w:left="1140" w:hanging="360"/>
      </w:pPr>
      <w:rPr>
        <w:rFonts w:hint="default"/>
        <w:sz w:val="24"/>
      </w:rPr>
    </w:lvl>
    <w:lvl w:ilvl="1" w:tplc="04160019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CB578C3"/>
    <w:multiLevelType w:val="multilevel"/>
    <w:tmpl w:val="693A412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0CE2870"/>
    <w:multiLevelType w:val="hybridMultilevel"/>
    <w:tmpl w:val="2ECCD40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3483A"/>
    <w:multiLevelType w:val="hybridMultilevel"/>
    <w:tmpl w:val="38D8342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456F8"/>
    <w:multiLevelType w:val="hybridMultilevel"/>
    <w:tmpl w:val="4DD8F15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F2F12B9"/>
    <w:multiLevelType w:val="multilevel"/>
    <w:tmpl w:val="D5AC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F24"/>
    <w:rsid w:val="000357F4"/>
    <w:rsid w:val="00054BD3"/>
    <w:rsid w:val="000566CE"/>
    <w:rsid w:val="000703EB"/>
    <w:rsid w:val="0007043E"/>
    <w:rsid w:val="0007415F"/>
    <w:rsid w:val="00093EFD"/>
    <w:rsid w:val="000A4F03"/>
    <w:rsid w:val="000C0917"/>
    <w:rsid w:val="000C2F71"/>
    <w:rsid w:val="000E1D0D"/>
    <w:rsid w:val="00101A50"/>
    <w:rsid w:val="00110DFC"/>
    <w:rsid w:val="001120C7"/>
    <w:rsid w:val="00172971"/>
    <w:rsid w:val="0019356E"/>
    <w:rsid w:val="001A7545"/>
    <w:rsid w:val="001E6E34"/>
    <w:rsid w:val="00202149"/>
    <w:rsid w:val="0025227E"/>
    <w:rsid w:val="0025689A"/>
    <w:rsid w:val="00273317"/>
    <w:rsid w:val="00285858"/>
    <w:rsid w:val="00290AD4"/>
    <w:rsid w:val="0029635C"/>
    <w:rsid w:val="002A426A"/>
    <w:rsid w:val="002B1181"/>
    <w:rsid w:val="002C4E88"/>
    <w:rsid w:val="002C6CD0"/>
    <w:rsid w:val="002F2BCA"/>
    <w:rsid w:val="002F3B30"/>
    <w:rsid w:val="002F553F"/>
    <w:rsid w:val="00332F24"/>
    <w:rsid w:val="00333EE6"/>
    <w:rsid w:val="00342B43"/>
    <w:rsid w:val="00354D06"/>
    <w:rsid w:val="00387E23"/>
    <w:rsid w:val="003A7241"/>
    <w:rsid w:val="003F2143"/>
    <w:rsid w:val="00455F72"/>
    <w:rsid w:val="00465816"/>
    <w:rsid w:val="00482BB8"/>
    <w:rsid w:val="004A5128"/>
    <w:rsid w:val="004C150A"/>
    <w:rsid w:val="004C33A7"/>
    <w:rsid w:val="004D1C51"/>
    <w:rsid w:val="00560C0C"/>
    <w:rsid w:val="00577EC1"/>
    <w:rsid w:val="00593006"/>
    <w:rsid w:val="005A7885"/>
    <w:rsid w:val="005C208D"/>
    <w:rsid w:val="005D6EDD"/>
    <w:rsid w:val="005E6C7F"/>
    <w:rsid w:val="00615E37"/>
    <w:rsid w:val="00623DED"/>
    <w:rsid w:val="0062704C"/>
    <w:rsid w:val="00637166"/>
    <w:rsid w:val="00646FFF"/>
    <w:rsid w:val="00693D22"/>
    <w:rsid w:val="006B619F"/>
    <w:rsid w:val="006C20ED"/>
    <w:rsid w:val="006D3E59"/>
    <w:rsid w:val="007359F5"/>
    <w:rsid w:val="007429B3"/>
    <w:rsid w:val="0076139F"/>
    <w:rsid w:val="00781BBF"/>
    <w:rsid w:val="00783CF6"/>
    <w:rsid w:val="00784803"/>
    <w:rsid w:val="007A0859"/>
    <w:rsid w:val="007D3D2C"/>
    <w:rsid w:val="00814A9E"/>
    <w:rsid w:val="00821AAB"/>
    <w:rsid w:val="008505E9"/>
    <w:rsid w:val="00862315"/>
    <w:rsid w:val="00886B7F"/>
    <w:rsid w:val="008977E3"/>
    <w:rsid w:val="008A267D"/>
    <w:rsid w:val="008B18CF"/>
    <w:rsid w:val="008F2D31"/>
    <w:rsid w:val="008F5214"/>
    <w:rsid w:val="00900A5E"/>
    <w:rsid w:val="00900AAD"/>
    <w:rsid w:val="009135B4"/>
    <w:rsid w:val="0092421B"/>
    <w:rsid w:val="009402DA"/>
    <w:rsid w:val="00997587"/>
    <w:rsid w:val="009F01C2"/>
    <w:rsid w:val="009F0D88"/>
    <w:rsid w:val="009F59CE"/>
    <w:rsid w:val="00A12FC6"/>
    <w:rsid w:val="00A6353C"/>
    <w:rsid w:val="00A67DF9"/>
    <w:rsid w:val="00A73379"/>
    <w:rsid w:val="00A97560"/>
    <w:rsid w:val="00AA06EC"/>
    <w:rsid w:val="00AA3CB6"/>
    <w:rsid w:val="00AE7145"/>
    <w:rsid w:val="00B372E2"/>
    <w:rsid w:val="00BC4F44"/>
    <w:rsid w:val="00C00E57"/>
    <w:rsid w:val="00C137E5"/>
    <w:rsid w:val="00C178CF"/>
    <w:rsid w:val="00C24CE8"/>
    <w:rsid w:val="00C30A4E"/>
    <w:rsid w:val="00C423CB"/>
    <w:rsid w:val="00C45854"/>
    <w:rsid w:val="00C80765"/>
    <w:rsid w:val="00CA0808"/>
    <w:rsid w:val="00CB0CC9"/>
    <w:rsid w:val="00CB63D5"/>
    <w:rsid w:val="00CE62AF"/>
    <w:rsid w:val="00CF4FD8"/>
    <w:rsid w:val="00D04FB9"/>
    <w:rsid w:val="00D21583"/>
    <w:rsid w:val="00D21E65"/>
    <w:rsid w:val="00D37FBD"/>
    <w:rsid w:val="00D40A20"/>
    <w:rsid w:val="00D45CA5"/>
    <w:rsid w:val="00D5433B"/>
    <w:rsid w:val="00DC1538"/>
    <w:rsid w:val="00DF70D2"/>
    <w:rsid w:val="00E819E5"/>
    <w:rsid w:val="00E91285"/>
    <w:rsid w:val="00EC7D14"/>
    <w:rsid w:val="00F10A55"/>
    <w:rsid w:val="00F82F31"/>
    <w:rsid w:val="00FC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AD"/>
  </w:style>
  <w:style w:type="paragraph" w:styleId="Ttulo1">
    <w:name w:val="heading 1"/>
    <w:basedOn w:val="Normal1"/>
    <w:next w:val="Normal1"/>
    <w:rsid w:val="00332F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332F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332F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332F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332F2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332F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332F24"/>
  </w:style>
  <w:style w:type="table" w:customStyle="1" w:styleId="TableNormal">
    <w:name w:val="Table Normal"/>
    <w:rsid w:val="00332F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332F2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332F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6CE"/>
  </w:style>
  <w:style w:type="paragraph" w:styleId="Rodap">
    <w:name w:val="footer"/>
    <w:basedOn w:val="Normal"/>
    <w:link w:val="Rodap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6CE"/>
  </w:style>
  <w:style w:type="paragraph" w:styleId="PargrafodaLista">
    <w:name w:val="List Paragraph"/>
    <w:basedOn w:val="Normal"/>
    <w:uiPriority w:val="34"/>
    <w:qFormat/>
    <w:rsid w:val="007A085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D45CA5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01A50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01A5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01A5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01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30A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0A4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0A4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0A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0A4E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0A4E"/>
    <w:pPr>
      <w:spacing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A4E"/>
    <w:rPr>
      <w:rFonts w:ascii="Tahoma" w:eastAsiaTheme="minorHAnsi" w:hAnsi="Tahoma" w:cs="Tahoma"/>
      <w:sz w:val="16"/>
      <w:szCs w:val="16"/>
      <w:lang w:eastAsia="en-US"/>
    </w:rPr>
  </w:style>
  <w:style w:type="table" w:styleId="Tabelacomgrade">
    <w:name w:val="Table Grid"/>
    <w:basedOn w:val="Tabelanormal"/>
    <w:uiPriority w:val="59"/>
    <w:rsid w:val="00C30A4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51389-003C-4BDB-9E97-27DEF568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407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Jamile Duarte Coelho Vieira</dc:creator>
  <cp:lastModifiedBy>Fernando Pinto</cp:lastModifiedBy>
  <cp:revision>14</cp:revision>
  <cp:lastPrinted>2019-06-03T15:37:00Z</cp:lastPrinted>
  <dcterms:created xsi:type="dcterms:W3CDTF">2019-06-03T18:31:00Z</dcterms:created>
  <dcterms:modified xsi:type="dcterms:W3CDTF">2019-06-04T18:42:00Z</dcterms:modified>
</cp:coreProperties>
</file>